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C25FE1" w:rsidRDefault="00056114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Borgeas, Andreas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Caballero, Anna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Hertzberg, Robert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Hueso, Ben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Jackson, Hannah-Beth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Monning, Bill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FE1" w:rsidRDefault="00056114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NATURAL RESOURCES AND WATER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5FE1" w:rsidRDefault="00056114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HENRY STERN </w:t>
            </w:r>
            <w:r>
              <w:fldChar w:fldCharType="end"/>
            </w:r>
          </w:p>
          <w:p w:rsidR="00C25FE1" w:rsidRDefault="00056114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C25FE1" w:rsidRDefault="00056114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Dennis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Bill Craven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Katharine Moore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Catherine Baxter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Grayson Doucette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 xml:space="preserve">Committee </w:t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 Hanson</w:t>
            </w:r>
            <w:r>
              <w:br/>
            </w:r>
          </w:p>
          <w:p w:rsidR="00C25FE1" w:rsidRDefault="00056114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 Room 5046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651-4116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C25FE1" w:rsidRDefault="00056114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May 19, 2020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John L. Burton Hearing Room (4203)</w:t>
            </w:r>
          </w:p>
          <w:p w:rsidR="00C25FE1" w:rsidRDefault="00C25FE1">
            <w:pPr>
              <w:jc w:val="center"/>
            </w:pPr>
          </w:p>
        </w:tc>
      </w:tr>
    </w:tbl>
    <w:p w:rsidR="00015920" w:rsidRPr="00432AAD" w:rsidRDefault="00015920" w:rsidP="00015920"/>
    <w:p w:rsidR="00C25FE1" w:rsidRDefault="00C25FE1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C25FE1">
        <w:trPr>
          <w:cantSplit/>
          <w:tblCellSpacing w:w="20" w:type="dxa"/>
        </w:trPr>
        <w:tc>
          <w:tcPr>
            <w:tcW w:w="14360" w:type="dxa"/>
          </w:tcPr>
          <w:p w:rsidR="00C25FE1" w:rsidRDefault="00C25FE1">
            <w:pPr>
              <w:jc w:val="center"/>
            </w:pPr>
          </w:p>
        </w:tc>
      </w:tr>
    </w:tbl>
    <w:p w:rsidR="00C25FE1" w:rsidRDefault="00C25FE1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3"/>
        <w:gridCol w:w="1246"/>
        <w:gridCol w:w="2371"/>
        <w:gridCol w:w="6157"/>
      </w:tblGrid>
      <w:tr w:rsidR="00C25FE1">
        <w:trPr>
          <w:cantSplit/>
          <w:tblCellSpacing w:w="20" w:type="dxa"/>
        </w:trPr>
        <w:tc>
          <w:tcPr>
            <w:tcW w:w="787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SB 1012</w:t>
            </w:r>
          </w:p>
        </w:tc>
        <w:tc>
          <w:tcPr>
            <w:tcW w:w="3029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Hurtado</w:t>
            </w:r>
          </w:p>
        </w:tc>
        <w:tc>
          <w:tcPr>
            <w:tcW w:w="9010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Oil and gas wells: hazardous or idle-deserted wells and facilities.</w:t>
            </w:r>
          </w:p>
        </w:tc>
      </w:tr>
      <w:tr w:rsidR="00C25FE1">
        <w:trPr>
          <w:cantSplit/>
          <w:tblCellSpacing w:w="20" w:type="dxa"/>
        </w:trPr>
        <w:tc>
          <w:tcPr>
            <w:tcW w:w="787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SB 1231</w:t>
            </w:r>
          </w:p>
        </w:tc>
        <w:tc>
          <w:tcPr>
            <w:tcW w:w="3029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Monning</w:t>
            </w:r>
          </w:p>
        </w:tc>
        <w:tc>
          <w:tcPr>
            <w:tcW w:w="9010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Endangered species: take: Santa Cruz long-toed salamander.</w:t>
            </w:r>
          </w:p>
        </w:tc>
      </w:tr>
      <w:tr w:rsidR="00C25FE1">
        <w:trPr>
          <w:cantSplit/>
          <w:tblCellSpacing w:w="20" w:type="dxa"/>
        </w:trPr>
        <w:tc>
          <w:tcPr>
            <w:tcW w:w="787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SB 1296</w:t>
            </w:r>
          </w:p>
        </w:tc>
        <w:tc>
          <w:tcPr>
            <w:tcW w:w="3029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Durazo</w:t>
            </w:r>
          </w:p>
        </w:tc>
        <w:tc>
          <w:tcPr>
            <w:tcW w:w="9010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Natural resources: the Nature and Parks Career Pathway and Community Resiliency Act of 2020.</w:t>
            </w:r>
          </w:p>
        </w:tc>
      </w:tr>
      <w:tr w:rsidR="00C25FE1">
        <w:trPr>
          <w:cantSplit/>
          <w:tblCellSpacing w:w="20" w:type="dxa"/>
        </w:trPr>
        <w:tc>
          <w:tcPr>
            <w:tcW w:w="787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SB 1348</w:t>
            </w:r>
          </w:p>
        </w:tc>
        <w:tc>
          <w:tcPr>
            <w:tcW w:w="3029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Stern</w:t>
            </w:r>
          </w:p>
        </w:tc>
        <w:tc>
          <w:tcPr>
            <w:tcW w:w="9010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 xml:space="preserve">Fire prevention: vegetation management: public education: grants: </w:t>
            </w:r>
            <w:r>
              <w:rPr>
                <w:rFonts w:ascii="Arial" w:hAnsi="Arial"/>
                <w:color w:val="000000"/>
              </w:rPr>
              <w:t>defensible space: fire hazard severity zones: forest management.</w:t>
            </w:r>
          </w:p>
        </w:tc>
      </w:tr>
      <w:tr w:rsidR="00C25FE1">
        <w:trPr>
          <w:cantSplit/>
          <w:tblCellSpacing w:w="20" w:type="dxa"/>
        </w:trPr>
        <w:tc>
          <w:tcPr>
            <w:tcW w:w="787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SB 1472</w:t>
            </w:r>
          </w:p>
        </w:tc>
        <w:tc>
          <w:tcPr>
            <w:tcW w:w="3029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Natural Resources and Water</w:t>
            </w:r>
          </w:p>
        </w:tc>
        <w:tc>
          <w:tcPr>
            <w:tcW w:w="9010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Public resources: coastal resources and school lands.</w:t>
            </w:r>
          </w:p>
        </w:tc>
      </w:tr>
      <w:tr w:rsidR="00C25FE1">
        <w:trPr>
          <w:cantSplit/>
          <w:tblCellSpacing w:w="20" w:type="dxa"/>
        </w:trPr>
        <w:tc>
          <w:tcPr>
            <w:tcW w:w="787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SJR 14</w:t>
            </w:r>
          </w:p>
        </w:tc>
        <w:tc>
          <w:tcPr>
            <w:tcW w:w="3029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Archuleta</w:t>
            </w:r>
          </w:p>
        </w:tc>
        <w:tc>
          <w:tcPr>
            <w:tcW w:w="9010" w:type="dxa"/>
          </w:tcPr>
          <w:p w:rsidR="00C25FE1" w:rsidRDefault="00056114">
            <w:r>
              <w:rPr>
                <w:rFonts w:ascii="Arial" w:hAnsi="Arial"/>
                <w:color w:val="000000"/>
              </w:rPr>
              <w:t>Whittier Narrows Dam: flood protection improvements: federal funding.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6114">
      <w:r>
        <w:separator/>
      </w:r>
    </w:p>
  </w:endnote>
  <w:endnote w:type="continuationSeparator" w:id="0">
    <w:p w:rsidR="00000000" w:rsidRDefault="000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E1" w:rsidRDefault="00C25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6114">
      <w:r>
        <w:separator/>
      </w:r>
    </w:p>
  </w:footnote>
  <w:footnote w:type="continuationSeparator" w:id="0">
    <w:p w:rsidR="00000000" w:rsidRDefault="0005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56114"/>
    <w:rsid w:val="00C25FE1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B898B-4F46-4969-AA50-BF4242F3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dcterms:created xsi:type="dcterms:W3CDTF">2020-05-12T00:27:00Z</dcterms:created>
  <dcterms:modified xsi:type="dcterms:W3CDTF">2020-05-12T00:27:00Z</dcterms:modified>
</cp:coreProperties>
</file>